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2837" w:rsidRPr="004D6DA1" w:rsidRDefault="004D6DA1" w:rsidP="004D6DA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униципальное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автономное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учреждение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Набережные Челны</w:t>
      </w:r>
    </w:p>
    <w:p w:rsidR="00E02837" w:rsidRPr="004D6DA1" w:rsidRDefault="004D6DA1" w:rsidP="004D6DA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«Сп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ортивная школа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«Виктория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2837" w:rsidRPr="00A9135F" w:rsidRDefault="00E02837" w:rsidP="004D6D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 w:rsidRPr="00A9135F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>Методическая разработка</w:t>
      </w:r>
    </w:p>
    <w:p w:rsidR="004D6DA1" w:rsidRPr="00A9135F" w:rsidRDefault="004D6DA1" w:rsidP="004D6D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</w:p>
    <w:p w:rsidR="00A9135F" w:rsidRDefault="00E02837" w:rsidP="004D6D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 w:rsidRPr="00A9135F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« Система подготовки </w:t>
      </w:r>
    </w:p>
    <w:p w:rsidR="00E02837" w:rsidRPr="00A9135F" w:rsidRDefault="00E02837" w:rsidP="004D6D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 w:rsidRPr="00A9135F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 юных футболистов»</w:t>
      </w:r>
    </w:p>
    <w:p w:rsidR="004D6DA1" w:rsidRPr="00A9135F" w:rsidRDefault="004D6DA1" w:rsidP="004D6D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9135F" w:rsidRDefault="00A9135F" w:rsidP="00A9135F">
      <w:pPr>
        <w:spacing w:after="0" w:line="240" w:lineRule="auto"/>
        <w:ind w:firstLine="48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Выполнил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A9135F" w:rsidRPr="004D6DA1" w:rsidRDefault="00A9135F" w:rsidP="00A9135F">
      <w:pPr>
        <w:spacing w:after="0" w:line="240" w:lineRule="auto"/>
        <w:ind w:firstLine="48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Займенцев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Евгений Александрович</w:t>
      </w:r>
    </w:p>
    <w:p w:rsidR="00A9135F" w:rsidRPr="00A9135F" w:rsidRDefault="00A9135F" w:rsidP="004D6DA1">
      <w:pPr>
        <w:spacing w:after="0" w:line="240" w:lineRule="auto"/>
        <w:ind w:firstLine="48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913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тренер по футболу</w:t>
      </w:r>
    </w:p>
    <w:p w:rsidR="004D6DA1" w:rsidRDefault="00A9135F" w:rsidP="004D6DA1">
      <w:pPr>
        <w:spacing w:after="0" w:line="240" w:lineRule="auto"/>
        <w:ind w:firstLine="48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913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МАУ СШ «Виктория»</w:t>
      </w: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2837" w:rsidRDefault="00A9135F" w:rsidP="004D6DA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9135F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 xml:space="preserve">Набережные Челны 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19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г.</w:t>
      </w:r>
    </w:p>
    <w:p w:rsidR="004D6DA1" w:rsidRDefault="004D6DA1" w:rsidP="004D6DA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2837" w:rsidRDefault="00E02837" w:rsidP="004D6DA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СИСТЕМА ПОДГОТОВКИ ЮНЫХ ФУТБОЛИСТОВ</w:t>
      </w:r>
    </w:p>
    <w:p w:rsidR="004D6DA1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2837" w:rsidRPr="004D6DA1" w:rsidRDefault="00E02837" w:rsidP="004D6D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Подготовка юных футболистов должна строиться с учетом современных тенденций развития футбола, которые ярко продемонстрировали участники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последних мировых первенств.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Постоянно возрастает интенсивность ведения игры, т. е. увеличивается число игровых действий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футболиста в единицу времени. Бескомпромиссная борьба ведется в условиях острого дефицита времени и ограниченного пространства. Сокращается время на переход от атаки к обороне и обратно. Преимущество перед соперником в игровых действиях получают команды, способные быстрее и более гибко перестраивать атакующие и оборонительные порядки.</w:t>
      </w:r>
    </w:p>
    <w:p w:rsid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Эффективность атаки зависит от быстроты и от точности выполнения технико-тактических приемов, что требует от игроков высокого уровня индивидуальных и групповых действий. </w:t>
      </w:r>
    </w:p>
    <w:p w:rsidR="00E02837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Одно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 современных сре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дств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еодоления насыщенной обороны противника </w:t>
      </w:r>
      <w:r w:rsidRPr="004D6D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—</w:t>
      </w:r>
      <w:r w:rsidR="004D6DA1" w:rsidRPr="004D6D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быстрая контратака.</w:t>
      </w:r>
      <w:r w:rsidR="004D6D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Современная оборона в футболе ведется значительным числом игроков. В ней помимо защитников и полузащитников принимают участие и нападающие. Это требует высокого уровня организации игры и четкого взаимодействия игроков. Резко возрастает в таких условиях значение универсальных игроков, способных в определенных фазах игры эффективно выполнять как атакующие, так и оборонительные функции. Обязательным условием для защитников становится умение успешно организовывать и завершать атаки.</w:t>
      </w:r>
    </w:p>
    <w:p w:rsidR="00E02837" w:rsidRPr="004D6DA1" w:rsidRDefault="00E02837" w:rsidP="004D6D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Необходимое условие успешности игровых </w:t>
      </w:r>
      <w:proofErr w:type="gramStart"/>
      <w:r w:rsidRPr="004D6DA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действий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—действия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без мяча на всех участках поля, требующие от футболистов высокой физической и функциональной готовности.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Все жестче становятся единоборства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игроков в борьбе за мяч. Поэтому возрастает значение атлетической подготовки футболистов. Лучшие игроки мирового футбола демонстрируют высокий уровень исполнительского мастерства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(в первую очередь за счет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разнообразной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технической оснащенности, а также умелых тактических действий и самоотверженности).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Во многом достижение победы в футбольных матчах зависит от уровня морально-волевых качеств. Поэтому необходимым элементом </w:t>
      </w:r>
      <w:r w:rsidR="004D6DA1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подготовки,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 отдельных футболистов, так и команды в целом становится воспитательная работа.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Возрастает число весьма ответственных игр и турниров, многие из которых проходят, как правило, в напряженной борьбе, нередко в сложных метеорологических условиях. Футболисты вынуждены порой совершать утомительные переезды к местам соревнований, переносить резкие изменения </w:t>
      </w:r>
      <w:proofErr w:type="spellStart"/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климато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-географических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зон и поясного времени. Все это требует широкого применения разнообразных педагогических, гигиенических и других средств, направленных на повышение эффективности тренировочного процесса.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Обобщение передового опыта тренеров и результаты наблюдений позволяют определить основные требования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 юным футболистам:</w:t>
      </w:r>
    </w:p>
    <w:p w:rsidR="00E02837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иметь высокий уровень морально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-волевых качеств (смелости, 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решительности, инициативности, самостоятельности, выдержки и самообладания);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—надежно выполнять технические приемы в экстремальных условиях;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—уметь вести игру в современных тактических построениях;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—иметь высокий уровень развития специальных физических качеств (быстроты, </w:t>
      </w:r>
      <w:r w:rsidR="004D6DA1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скоростно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-силовых, ловкости, выносливости);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—обладать крепким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здоровьем, быть хорошо развитым физически, иметь высокий уровень функциональной готовности;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—использовать теоретические знания в плане усиления командной тактики.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последнее время в теории и практике физической культуры и спорта получил широкое распространение системно-структурный подход. Он позволяет решать конкретные задачи подготовки спортсменов эффективно и последовательно. На основании многолетних экспериментальных исследований и применения структурного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подхода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разработаны основные положения сист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емы подготовки юных футболистов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Система подготовки юных футболистов стала составной частью системы физического воспитания подрастающего поколения. Она включает в себя сеть детско-юношеских спортивных школ, коллективов физической культуры и других специализированных организаций.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Систему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подготовки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юных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футболистов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составляют следующие основные элементы: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—целевая установка;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—отбор футболистов;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—воспитательная работа;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—тренировочный процесс;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—соревнования;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—факторы, дополняющие тренировки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соревнования и оптимизирующие их эффект;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—материально-техническое обеспечение;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—тренерские кадры. </w:t>
      </w:r>
    </w:p>
    <w:p w:rsidR="004D6DA1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-Целевая установка</w:t>
      </w:r>
      <w:r w:rsidR="004D6DA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подготовки</w:t>
      </w:r>
      <w:r w:rsidR="004D6DA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юных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футболистов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предусматривает гармоничное воспитание спортсменов, отвечающих современным требованиям мирового футбола и способных добиваться высоких результатов на крупнейших международных соревнованиях. Реализация целевой установки возможна при условии подготовки футболистов, соответствующих модельным характеристикам игроков международного класса, могущих вести игру в современных тактических построениях и добиться победы в сложных условиях борьбы.</w:t>
      </w:r>
    </w:p>
    <w:p w:rsidR="00E02837" w:rsidRPr="004D6DA1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-Отбо</w:t>
      </w:r>
      <w:proofErr w:type="gramStart"/>
      <w:r w:rsidRPr="004D6DA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р(</w:t>
      </w:r>
      <w:proofErr w:type="gramEnd"/>
      <w:r w:rsidRPr="004D6DA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селекция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представляет собой длительный многолетний процесс, цель которого —выявление потенциально способных юных футболистов, могущих обеспечить высокий уровень игры в составе команд мастеров и сборных команд. Для этого применяется комплексная методика отбора, характеризующая состояние здоровья, уровень морально-волевых качеств, функциональное состояние, а также физическую, техническую, тактическую и теоретическую подготовленность игроков. Требования к уровню подготовленности юного футболиста строго регламентируются в зависимости от возраста игрока и от стажа занятий.</w:t>
      </w:r>
    </w:p>
    <w:p w:rsidR="00EA0C00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-Воспитательная работа</w:t>
      </w:r>
      <w:r w:rsidR="004D6DA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направлена на формирование у юных футболистов коммунистической морали,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трудолюбия, дисциплинированности, чувства коллективизма, высоких морально-волевых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качеств. В основе ее лежит комплексный подход, обеспечивающий единство идейно-политического, трудового и нравственного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воспитания.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E02837" w:rsidRPr="004D6DA1" w:rsidRDefault="00EA0C00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C00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</w:t>
      </w:r>
      <w:r w:rsidR="004D6DA1"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Т</w:t>
      </w:r>
      <w:r w:rsidR="00E02837"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ренировочный </w:t>
      </w:r>
      <w:r w:rsidR="004D6DA1"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процесс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направлен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решение основных задач подготовки юных мастеров футбола.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Осуществляется он на основании программного материала по следующим разделам подготовки: физической, технической, тактической, интегральной, теоретической и психической.</w:t>
      </w:r>
    </w:p>
    <w:p w:rsidR="004D6DA1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Соревнования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—важное средство морально-волевой подготовки, повышения уровня тактико-технического мастерства и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совершенствования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специфических для футболистов физических качеств и психической устойчивости.</w:t>
      </w:r>
    </w:p>
    <w:p w:rsidR="00E02837" w:rsidRPr="004D6DA1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Факторы, дополняющие тренировку и соревнования и оптимизирующие их эффект,</w:t>
      </w:r>
      <w:r w:rsid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-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это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прежде всего </w:t>
      </w:r>
      <w:r w:rsidRPr="004D6DA1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гигиенические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факторы обеспечения тренировочного процесса: рациональный суточный режим, полноценное питание, соблюдение правил личной гигиены, закаливание, создание соответствующих санитарно-гигиенических условий во время тренировок и соревнований, профилактика спортивного травматизма и т. п.</w:t>
      </w:r>
    </w:p>
    <w:p w:rsidR="00EA0C00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Материально-техническое</w:t>
      </w:r>
      <w:proofErr w:type="gramEnd"/>
      <w:r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обеспечение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—одно из важных условий интенсификации тренировочного процесса. Для полноценного обеспечения подготовки юных футболистов необходимы соответствующие их возрастным особенностям инвентарь и оборудование, технические средства обучения и контроля, оборудованные современными приспособлениями и тренажерами, а также кино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телевизионной аппаратурой, специализированные площадки и залы.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E02837" w:rsidRPr="004D6DA1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Тренерские кадры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эффективного ведения тренировочного процесса с футболистами сборных юношеских команд республик, областей, городов, СШ, общеобразовательных школ, коллективов физкультуры, ЖЭК и т. п. должны быть высококвалифицированными, хорошо знать специфику работы</w:t>
      </w:r>
    </w:p>
    <w:p w:rsidR="00EA0C00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юными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умело применять основные положения системы подготовки игроков.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Система подготовки юных мастеров футбола может успешно функционировать при соответствующем управлении.</w:t>
      </w:r>
    </w:p>
    <w:p w:rsidR="00EA0C00" w:rsidRDefault="00EA0C00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02837" w:rsidRPr="004D6DA1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C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 термином «управление»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понимают реализацию тренировочных программ с целью подготовки футболистов на современном уровне. Реализуются эти программы на основе комплексного контроля, что позволяет своевременно корректировать тренировочный процесс.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0409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Управлять системой подготовки юных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футболистов помогают:</w:t>
      </w:r>
    </w:p>
    <w:p w:rsid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—модельные характеристики юных футболистов, отвечающие требованиям времени;</w:t>
      </w:r>
    </w:p>
    <w:p w:rsid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—программы подготовки, раскрывающие содержанке тренировочного процесса, соревнований и факторов, которые оптимизируют их эффект;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—комплексный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 за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физическим развитием, состоянием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здоровья игроков и освоением ими 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программного материала;</w:t>
      </w:r>
    </w:p>
    <w:p w:rsid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—коррекция программ подготовки на основании данных комплексного контроля.</w:t>
      </w:r>
    </w:p>
    <w:p w:rsidR="00E02837" w:rsidRPr="004D6DA1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Модельные характеристики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составляют на основании современных требований, предъявляемых к футболистам высокого класса. Для этого проводят комплексные обследования лучших игроков сборных команд,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определяют уровень морально-волевых качеств, регистрируют показатели специальной физической и тактико-технической подготовленности, функциональных возможностей. В модельные</w:t>
      </w:r>
      <w:r w:rsid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характеристики обычно входят полученные при помощи тестовых программ данные о физическом развитии, физической подготовленности, эффективной игровой деятельности, о двигательной активности, функциональных возможностях, состоянии здоровья и др.</w:t>
      </w:r>
    </w:p>
    <w:p w:rsidR="00E02837" w:rsidRPr="004D6DA1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Программы подготовки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юных футболистов составляют на основании передового опыта, новейших достижений теории и методики подготовки классных игроков. В зависимости от задач подготовки в программах планируют: воспитательную работу; средства и методы подготовки; тренировочные и соревновательные нагрузки; контрольные нормативы по физической, технической и тактической подготовке. Прохождение программы регламентируется соответствующими документами планирования (графиками прохождения учебного материала, поурочными программами, конспектами занятий и др.).</w:t>
      </w:r>
    </w:p>
    <w:p w:rsidR="00604096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Комплексный контроль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включает: </w:t>
      </w:r>
    </w:p>
    <w:p w:rsidR="00604096" w:rsidRDefault="00604096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*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педагогические наблюдения; </w:t>
      </w:r>
    </w:p>
    <w:p w:rsidR="00604096" w:rsidRDefault="00604096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*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определение уровня теоретических знаний;</w:t>
      </w:r>
    </w:p>
    <w:p w:rsidR="00604096" w:rsidRDefault="00604096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*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 экспертных оценок;</w:t>
      </w:r>
    </w:p>
    <w:p w:rsidR="00604096" w:rsidRDefault="00604096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*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видеомагнитофонную и стенографическую запись игровой деятельности;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*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результаты контрольных испытаний по физической и технико-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тактической подготовке;</w:t>
      </w:r>
    </w:p>
    <w:p w:rsidR="00604096" w:rsidRDefault="00604096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*</w:t>
      </w:r>
      <w:r w:rsidR="00E02837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исследование психомоторных функций, наиболее важных для футболистов; медицинские обследования.</w:t>
      </w:r>
    </w:p>
    <w:p w:rsidR="00604096" w:rsidRDefault="00E02837" w:rsidP="006040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04096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Педагогические наблюдения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проводятся за поведением футболистов в коллективе, во время тренировок, соревнований и в быту. Особое внимание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обращается на уровень развития морально-волевых качеств.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604096" w:rsidRDefault="00E02837" w:rsidP="006040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04096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Уровень теоретических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знаний определяют в ходе бесед, занятий по тактике и в процессе выполнения специальных заданий. При этом выявляют не только знания футболистов, а и умение применять их в игровой обстановке.</w:t>
      </w:r>
    </w:p>
    <w:p w:rsidR="00604096" w:rsidRDefault="00E02837" w:rsidP="006040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04096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Метод экспертных оценок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эффективен при определении уровня подготовленности футболистов на данном этапе во время соревнований и тренировок. В роли экспертов выступают наиболее опытные специалисты футбола.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604096" w:rsidRDefault="00E02837" w:rsidP="006040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04096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Видеомагнитофонная и стенографическая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запись игровой деятельности футболистов позволяет получить объективные данные об уровне технико-тактической подготовленности и о двигательной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активности (работоспособности) юного футболиста. Она проводится в процессе игры и тренировочных занятий.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Исследование психомоторных функций направлено на определение и анализ наиболее важных для футболиста показателей, характеризующих, быстроту и точность его движений.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EA0C00" w:rsidRDefault="00E02837" w:rsidP="006040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04096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Медицинские обследования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проводятся по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бщепринятой методике. Они включают определение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показателей, характеризующих состояние здоровья и физического развития игроков, сердечно-сосудистой,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дыхательной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других систем. Особое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внимание уделяется показателям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различных функциональных проб. В случае необходимости футболисты проходят специализированные углубленные медицинские обследования.</w:t>
      </w:r>
    </w:p>
    <w:p w:rsidR="00E02837" w:rsidRPr="004D6DA1" w:rsidRDefault="00E02837" w:rsidP="006040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C0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Корректируют программы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подготовки юных футболистов на основании анализа данных комплексного контроля, который проводится при помощи индивидуально-сравнительного метода. Это позволяет индивидуализировать подготовку игроков и более эффективно управлять тренировочным процессом.</w:t>
      </w:r>
      <w:r w:rsidR="00EA0C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соответствии с возрастными особенностями и сложившейся многолетней практикой в системе подготовки юных футболистов условно выделяют три основных этапа: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—этап начального обучения (в группах начальной подготовки) </w:t>
      </w:r>
      <w:proofErr w:type="gramStart"/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альчики 8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10 лет;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—этап специализации (тренировочных группах) —</w:t>
      </w:r>
      <w:r w:rsidR="00EA5C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мальчики 11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15 лет;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—этап спортивного совершенствования (в группах спортивного</w:t>
      </w:r>
      <w:r w:rsidR="00EA5C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совершенствования)—</w:t>
      </w:r>
      <w:r w:rsidR="00EA5C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юноши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16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18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лет.</w:t>
      </w:r>
    </w:p>
    <w:p w:rsidR="00EA0C00" w:rsidRDefault="00EA0C00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2837" w:rsidRPr="004D6DA1" w:rsidRDefault="00E02837" w:rsidP="00EA0C0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C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протяжении всех трех этапов подготовки предусматриваются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604096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—широкое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применение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разнообразных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</w:t>
      </w:r>
      <w:r w:rsidR="00604096"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едагогических</w:t>
      </w:r>
      <w:r w:rsidR="00EA5C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сре</w:t>
      </w:r>
      <w:proofErr w:type="gramStart"/>
      <w:r w:rsidR="00EA5C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дств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я воспитания у юных футболистов трудолюбия и высоких морально-волевых 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ачеств,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—разносторонняя физическая подготовка на основе комплекса ГТО с преимущественным развитием качеств, наиболее важных для футболистов, и в целях укрепления их здоровья;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—поэтапное овладение современной техникой футбола и применение ее в сложных условиях игр;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—изучение индивидуальной, групповой и командной тактики;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—поиск и отбор перспективных футболистов.</w:t>
      </w:r>
    </w:p>
    <w:p w:rsidR="00E13312" w:rsidRDefault="00E13312" w:rsidP="00E13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13312" w:rsidRDefault="00E02837" w:rsidP="00E13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E1331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На каждом этапе подготовки ставятся разные </w:t>
      </w:r>
    </w:p>
    <w:p w:rsidR="00E02837" w:rsidRDefault="00E02837" w:rsidP="00E13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E1331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целевые установки.</w:t>
      </w:r>
    </w:p>
    <w:p w:rsidR="00E13312" w:rsidRDefault="00E13312" w:rsidP="00EA5C8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E02837" w:rsidRPr="004D6DA1" w:rsidRDefault="00E02837" w:rsidP="00EA5C8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5C8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На этапе начального обучения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целевая установка предусматривает: укрепление здоровья детей, воспитание у ребят стойкого интереса к футболу, освоение основных доступных технических приемов, овладение индивидуальными и групповыми тактическими действиями в играх на малых площадках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в ограниченных составах.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соответствии с целевой установкой на этапе начального обучения применяют следующие основные методические положения: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—планирование до 50% учебного времени на разностороннюю общефизическую подготовку;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—изучение доступных для ребят основных технико-тактических приемов при помощи целостного метода с последующим их закреплением в игровых упражнениях и на малых площадках;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—обязательное применение подводящих и имитационных упражнений при изучении основных технических приемов,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—рациональное чередование упражнений для изучения одного и того же технического приема с паузами для отдыха;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—проведение двусторонних игр в ограниченных составах (3x3), (4X4) на площадках уменьшенных размеров;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—использование облегченных и уменьшенных мячей (волейбольных, резиновых, теннисных);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—проведение теоретических занятий, предусматривающих изучение упрощенных правил игры, индивидуальных и групповых тактических действий в играх уменьшенными составами, развитие игрового мышления у начинающих.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5C82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На этапе специализации целевая установка включает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общую и специальную физическую подготовку с преимущественным совершенствованием двигательных качеств, наиболее важных для футболиста; 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прочное освоение современной техники футбола и умение применять ее в игре; овладение командными тактическими действиями.</w:t>
      </w:r>
    </w:p>
    <w:p w:rsidR="00604096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Этап специализации продолжается 5—6 лет. Его конечные цели -</w:t>
      </w:r>
      <w:r w:rsidR="00EA5C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создание надежного фундамента физической подготовки и овладение основными техническими приемами и тактическими действиями. </w:t>
      </w:r>
    </w:p>
    <w:p w:rsidR="00E02837" w:rsidRPr="004D6DA1" w:rsidRDefault="00E02837" w:rsidP="006040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Особенности методики на данном этапе требуют: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—выделения на физическую подготовку до 30</w:t>
      </w:r>
      <w:r w:rsidR="00EA5C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35%, учебного времени и разделения ее на общую и специальную;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—овладения «школой футбола» и применения основных технических приемов непосредственно в играх;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—индивидуального подхода к игрокам при изучении сложных технико-тактических приемов;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—изучения командной тактики в условиях общепринятой игры 11X11;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—углубления теоретической подготовки футболистов, направленной на изучение правил игры, а также индивидуальных, групповых и командных тактических действий, проявления самостоятельности в решении игровых ситуаций.</w:t>
      </w:r>
    </w:p>
    <w:p w:rsidR="00E02837" w:rsidRPr="004D6DA1" w:rsidRDefault="00E02837" w:rsidP="006040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C0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На этапе спортивного совершенствования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завершающего подготовку юных футболистов, в целевую установку входят: дальнейшее повышение уровня общей и специальной физической подготовки с преобладанием последней; повышение технико-тактического мастерства с учетом индивидуальных особенностей и определившегося игрового амплуа; совершенствование излюбленных технико-тактических приемов и воспитание умения эффективно применять их в процессе игры; </w:t>
      </w:r>
    </w:p>
    <w:p w:rsidR="00EA5C82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совершенствование морально-волевых качеств и приобретение игрового опыта во встречах с командами высокого класса. </w:t>
      </w:r>
    </w:p>
    <w:p w:rsidR="00604096" w:rsidRDefault="00E02837" w:rsidP="00EA5C8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этапе спортивного совершенствования </w:t>
      </w:r>
      <w:r w:rsidRPr="00EA5C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решаются задачи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направленные на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индивидуальную подготовку футболистов с учетом современных требований.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Занятия в первую очередь направлены на совершенствование индивидуальных (например, скоростно-силовых) и подтягивание (до необходимого уровня) остальных физических качеств; доведение до совершенства (с учетом индивидуальных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особенностей)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выполнения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сложных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технико-тактических приемов: ударов по мячу ногами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головой,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обманных движений,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передач</w:t>
      </w:r>
      <w:r w:rsidR="00EA5C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др. 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5C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Методика</w:t>
      </w:r>
      <w:r w:rsidR="00604096" w:rsidRPr="00EA5C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EA0C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</w:t>
      </w:r>
      <w:r w:rsidR="00604096" w:rsidRPr="00EA0C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EA0C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этапе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спортивного</w:t>
      </w:r>
      <w:r w:rsidR="006040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совершенствования имеет ряд особенностей. Она предусматривает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—планирование на физическую подготовку до 30</w:t>
      </w:r>
      <w:r w:rsidR="00EA0C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35% учебного времени и некоторое преобладание специальной подготовки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над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общей физической</w:t>
      </w:r>
      <w:r w:rsidR="00EA0C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—повторение «школы футбола», овладение сложными технико-тактическими приемами и их применение в условиях соревнований;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—самостоятельную отработку технико-тактических приемов и совершенствование физических качеств по заданию тренера;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—определение игровых амплуа для конкретных футболистов;</w:t>
      </w:r>
    </w:p>
    <w:p w:rsidR="00EA5C82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наигрывание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тактических ходов и взаимодействий в современной системе игры;</w:t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-применение теоретических знаний в играх разного ранга.</w:t>
      </w:r>
    </w:p>
    <w:p w:rsidR="00EA0C00" w:rsidRDefault="00EA0C00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2837" w:rsidRPr="004D6DA1" w:rsidRDefault="00E02837" w:rsidP="00EA0C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заключение необходимо подчеркнуть система подготовки юных футболистов должна обеспечивать преемственность в овладении программным материалом, исключать форсирование в обучении технико-тактическим приемам и в функциональной подготовке игроков.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fldChar w:fldCharType="begin"/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instrText xml:space="preserve"> HYPERLINK "https://docplayer.ru/docview/54/33557210/" \l "page=3" \o "Page 3" </w:instrTex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fldChar w:fldCharType="separate"/>
      </w:r>
    </w:p>
    <w:p w:rsidR="00E02837" w:rsidRPr="004D6DA1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fldChar w:fldCharType="end"/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fldChar w:fldCharType="begin"/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instrText xml:space="preserve"> HYPERLINK "https://docplayer.ru/docview/54/33557210/" \l "page=4" \o "Page 4" </w:instrTex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fldChar w:fldCharType="separate"/>
      </w:r>
    </w:p>
    <w:p w:rsidR="00E02837" w:rsidRPr="00E02837" w:rsidRDefault="00E02837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fldChar w:fldCharType="end"/>
      </w:r>
      <w:r w:rsidRPr="00E0283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02837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"https://docplayer.ru/docview/54/33557210/" \l "page=5" \o "Page 5" </w:instrText>
      </w:r>
      <w:r w:rsidRPr="00E0283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19131C" w:rsidRDefault="00E02837" w:rsidP="004D6DA1">
      <w:pPr>
        <w:spacing w:after="0" w:line="240" w:lineRule="auto"/>
        <w:jc w:val="both"/>
      </w:pPr>
      <w:r w:rsidRPr="00E0283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4D6DA1" w:rsidRDefault="004D6DA1" w:rsidP="004D6DA1">
      <w:pPr>
        <w:jc w:val="both"/>
      </w:pPr>
    </w:p>
    <w:p w:rsidR="004D6DA1" w:rsidRPr="00EF2666" w:rsidRDefault="004D6DA1" w:rsidP="004D6DA1">
      <w:pPr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"page=1" \o "Страница 1"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E13312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Default="00E1331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"page=2" \o "Страница 2"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"page=3" \o "Страница 3"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E13312" w:rsidRPr="00E13312" w:rsidRDefault="004D6DA1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="00E13312" w:rsidRPr="00E13312">
        <w:t xml:space="preserve"> </w:t>
      </w: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СПИСОК ИСПОЛЬЗОВАННОЙ ЛИТЕРАТУРЫ</w:t>
      </w:r>
    </w:p>
    <w:bookmarkEnd w:id="0"/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Ашмарин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Б.А. Теория и методы физического воспитания. Учебное пособие для студентов факультетов физического воспитания педагогических институтов. М. Просвещение, 1979, 1984 г. </w:t>
      </w:r>
    </w:p>
    <w:p w:rsid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Годик М.А. Спортивная метрология: </w:t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. для ин-</w:t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физ. культ.- М.: </w:t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ФиС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1988. </w:t>
      </w: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Дулибский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А.В. Моделирования тактических действий в процессе подготовки юношеских команд из футбола. Украина. - К., 2001 г.</w:t>
      </w: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Зациорский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В.М. Физические качества спортсмена, М.Фис.1970.</w:t>
      </w: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Зациорский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В.М. Осторожно: Статистика! //</w:t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</w:t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физ. культ. 1989, № 2. </w:t>
      </w: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Матвеев Л.П. Основы спортивной тренировки. М.: </w:t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ФиС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, 1977.</w:t>
      </w: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Монаков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Г.В. Техническая подготовка футболистов. М., 1994.</w:t>
      </w: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12" w:rsidRPr="00E13312" w:rsidRDefault="00E1331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Железняк Ю.Д. Совершенствование системы подготовки спортивных резервов в игровых видах спорта: </w:t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Автореф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докт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</w:t>
      </w:r>
      <w:proofErr w:type="spellEnd"/>
      <w:r w:rsidRPr="00E13312">
        <w:rPr>
          <w:rFonts w:ascii="Times New Roman" w:eastAsia="Times New Roman" w:hAnsi="Times New Roman" w:cs="Times New Roman"/>
          <w:sz w:val="24"/>
          <w:szCs w:val="24"/>
          <w:lang w:eastAsia="ru-RU"/>
        </w:rPr>
        <w:t>. М., 1981.</w:t>
      </w:r>
    </w:p>
    <w:p w:rsidR="00EA5C82" w:rsidRDefault="00EA5C82" w:rsidP="00E1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C82" w:rsidRDefault="00EA5C82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"page=6" \o "Страница 6"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"page=7" \o "Страница 7"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"page=8" \o "Страница 8"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"page=9" \o "Страница 9"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fldChar w:fldCharType="end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"page=10" \o "Страница 10"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"page=11" \o "Страница 11"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"page=12" \o "Страница 12"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"page=13" \o "Страница 13"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"http://varlamovo-sport.minobr63.ru/wp-content/uploads/2015/08/%D0%B1%D1%8B%D0%B4.pdf" \l "page=14" \o "Страница 14" </w:instrText>
      </w: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4D6DA1" w:rsidRPr="00EF2666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66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4D6DA1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Игровое поле: средняя и удлиненная линия штрафной площади и боковые линии; в 3 м от боковых линий стоят барьеры, которые служат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воротами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.Ц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ель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игры: каждая команда, завладев мячом, старается забить мяч в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ворота.Ход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игры: играют без вратарей и положения «вне игры»; чтобы нельзя было закрыть ворота, игроки становятся в 3 м за линией; пограничную линию никому не разрешается переступать —за это нарушение назначается свободный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удар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.В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арианты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через каждые 5 мин дается 3—4-минутный отдых, заполняющийся выполнением технических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упражнений.Продолжительность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игры 4—6 раз по 5 мин.2. «Игра по диагонали с четырьмя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воротами».Число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игроков: 2 команды по 6—10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игроков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.И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гровое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поле: футбольное поле, разделенное пополам по диагонали, с воротами на лицевых и боковых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линиях.Цель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игры: нападающая команда старается забить мяч в одни из ворот противника, а при потере защищать свои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ворота.Ход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игры: нападающая команда может атаковать любые ворота; стремясь постоянно бегать и быстро передавать мяч, игроки создают все новые и новые ситуации; игра ведется без вратарей и четкого распределения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ролей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.П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родолжительность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игры: 90—60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мин.Примечание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чем меньше в командах игроков, тем больше нагрузка.3. «Пять против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трех»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.Ч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исло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игроков: 8 человек (в одной команде 5 игроков, в другой 3).Игровое поле: 30 х 30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.Ц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ель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игры: обе команды стремятся удерживать мяч как можно дольше. Одна минута дает одно очко. Побеждает та команда, которая за определенный промежуток времени наберет большее число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очков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.Х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од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игры: команда из пяти игроков получает определенное задание, например, передавать мяч в одно касание или принимать мяч и выполнять передачу только левой ногой и т. д. Команда, состоящая из трех игроков, не имеет ограничений.</w:t>
      </w:r>
    </w:p>
    <w:p w:rsidR="004D6DA1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Продолжительность игры: 6 раз по 5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.П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римечание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Через каждые 5 мин 3 игрока большей команды берут на себя функции меньшей команды; игру изменяют в зависимости от степени подготовленности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занимающихся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.З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анимающиеся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должны учиться выполнять прием в любых, самых трудных условиях. Нецелесообразно добиваться от каждого футболиста одинакового владения всеми приемами. Гораздо лучше сосредоточить внимание на безукоризненном овладении «своими», необходимыми для игры на определенном месте в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команде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.С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овершенствование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индивидуального мастерства игроков должно вестись систематически и до тех пор, пока обучающийся не добьется достаточно точного выполнения действия в заданных условиях. Только после этого можно переходить к выполнению его в более сложных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условиях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.О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бучение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технике выполнения ударов по мячу надо вести в следующей последовательности: удар серединой подъема, внутренней стороной стопы, внутренней, затем внешней частью подъема и, наконец, удар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носком.Одновременно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изучением ударов изучают и остановки мяча. Вначале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занимающиеся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упражняются в парах, сочетая удар с остановками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подошвой; например, первый игрок с небольшого разбега ударом серединой подъема отправляет мяч партнеру, который,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преварительно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остановив мяч подошвой и выведя несколько вперед, тем же способом отправляет его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обратно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.Э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то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упражнение выполняют и правой и левой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ногой.Если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 занимающихся не получается упражнение в целом, то преподаватель-тренер дает им задание выполнять удар с2—3 шагов по неподвижному мячу, сосредоточив внимание на постановке опорной ноги и положении бьющей ноги в момент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удара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.П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мере усвоения удара по неподвижному мячу нужно приступить к изучению удара по мячу, движущемуся навстречу. Только после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этогоцелесообразно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перейти к изучению удара в движении самих занимающихся. Как только будут усвоены удары с места и в движении по неподвижному и катящемуся мячу, можно начинать изучение ударов по летящему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мячу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.П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римерные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упражнения для изучения и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совершенствованияударов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остановок:</w:t>
      </w:r>
    </w:p>
    <w:p w:rsidR="004D6DA1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Удары по подвешенному мячу или по мячу, находящемуся на веревочке в руках у игрока.2. Удары в стенку с остановкой и без остановки отскочившего мяча.3. Упражнения в парах. Один игрок посылает мяч низом, второй отправляет его по воздуху (с остановкой и без остановки).4. Удары в цель, изображенную на стенке, с расстояния 15—20 м. Отскочивший мяч надо остановить или выполнить удар без остановки.5. Удар в ворота по летящему мячу. Бьющий игрок располагается перед воротами в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районештрафной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площади и выполняет удар по мячу, летящему из-за ворот, который набрасывает руками партнер. Удары выполняют из различных точек. Для упрощения выполнения удара разрешают остановку мяча.6. Удар в ворота после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подыгрыша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мяча. Выполняют в парах. Игроки располагаются друг от друга на расстоянии 8—10 м. Стоящий сзади набрасывает мяч игроку, находящемуся у линии штрафной площади; тот, находясь боком к воротам, легким ударом внешней стороной стопы перебрасывает мяч через себя и, не дав ему упасть, ударом направляет в ворота.7. Удар внутренней стороной стопы и остановка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—п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еревод мяча грудью. Три игрока располагаются в колонну. Один из крайних игроков отправляет мяч на грудь игроку, стоящему в середине, тот грудью переводит мяч через себя и, поворачиваясь на 180° и не дав мячу упасть, отправляет его внутренней стороной стопы третьему игроку.8. Совершенствование удара головой и ногой. Один из игроков, находясь за линией штрафной площадки, набрасывает мяч второму игроку, стоящему сбоку и впереди от него в районе штрафной; тот в прыжке наносит удар головой по мячу, направляя его на ход первому, который ударом направляет мяч в ворота.9. Остановка мяча с последующим ударом в ворота. Один игрок сбоку-сзади набрасывает мяч другому игроку, который стоит спиной к воротам; второй игрок выполняет остановку мяча внешней стороной стопы или подъема, направляя его в сторону ворот, и, разворачиваясь, бьет в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ворота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.О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бучение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ударам по мячу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головойначинают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освоения удара лбом, а затем —удара боковой частью головы. Эти удары выполняют по подвешенному мячу, а далее по мячу, подброшенному партнером. По мере </w:t>
      </w:r>
    </w:p>
    <w:p w:rsidR="004D6DA1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овладения этими ударами надо переходить к изучению удара в прыжке по подвешенному мячу и наброшенному партнером или преподавателем-тренером, затем удары выполняют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ссопротивлением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противника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.П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изучении удара внимание занимающихся должно быть направлено на положение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туловща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головы, на слитность движения ног, туловища и заключительного движения головы. Основная ошибка при выполнении этого удара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—н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есогласованные действия ногами, туловищем и головой. Чаще всего раннее разгибание ног опережает движение туловища и головы; занимающийся делает удар только движением головой, что не позволяет послать мяч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сильно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.П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изучении ударов головой в работе с детьми и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подросткамииспользовать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облегченные мячи во избежание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травм.Для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развития более точной координации движений и выработки точности удара головой следует включать в занятия упражнения с теннисными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мячами.Примерные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упражнения1. Удары головой по мячу, стоя у стенки.2. Передачи головой в парах, уменьшая и увеличивая расстояние между собой, не давая мячу упасть на землю.3. 4—5 игроков располагаются по кругу и один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—в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центре круга. Игрок, находящийся в центре, ударом головы направляет мяч поочередно всем игрокам, те возвращают мяч обратно.4. Удары головой в ворота. Два игрока с мячом располагаются сбоку от ворот, остальные в двух колоннах за ними. Стоящий у ворот игрок выбрасывает мяч вперед-вверх, на него набегает игрок, стоящий в колонне, и ударом головы направляет мяч в ворота и т. д.5. Удар головой в цель (в парах). Один игрок набрасывает мяч второму, сбоку которого на земле обозначены круги, второй пытается нанести удар головой так, чтобы направить мяч в обозначенный круг (удар выполняется без прыжка и в прыжке).6. Игра в волейбол ударами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головы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.О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бучение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ведению мяча и обводке начинают с ведения мяча по прямой на бегу, подталкивая мяч короткими ударами, одной ногой или попеременно обеими ногами. Скорость бега при этом постепенно увеличивают.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мере овладения ведением мяча по прямой надо переходить к обучению ведению </w:t>
      </w:r>
      <w:proofErr w:type="gramEnd"/>
    </w:p>
    <w:p w:rsidR="004D6DA1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дугам, зигзагом, с обводкой стоек. В дальнейшем расположение стоек и порядок обводки можно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видоизменять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.С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ледующий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этап—ведение мяча при сопротивлении противника. Вначале противник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даетвозможность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обводить себя, затем все более активно стремится отобрать мяч у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ведущего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.В</w:t>
      </w:r>
      <w:proofErr w:type="spellEnd"/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заключение ведение и обводку совершенствуют в игровых упражнениях и в двусторонней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игре.Примерные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упражнения1. Ведение мяча по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прямой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.2. Ведение мяча по кругу.3. Ведение мяча между стойками, расставленными по прямой линии в 4—5 м друг от друга. Поочередно каждый занимающийся ведет мяч,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обводя препятствия справа и слева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Затем уменьшают расстояние между стойками, изменяют расположение и порядок их обводки,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вводятдополнительные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задания игрокам.4. Эстафеты: встречная с ведением мяча, встречная с обводкой препятствий, эстафеты с ведением мяча по кругу и т. д.5. Ведение мяча в группах по 6—7 человек на ограниченном поле. У каждого игрока мяч, который нужно вести так, чтобы не мешать другим партнерам.6. Ведение мяча по кругу с передачей. Три игрока располагаются в центре, игрок на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линни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круга имеет мяч. По сигналу он начинает ведение, затем, пройдя 10—12 м, передает мяч в центр, а сам продолжает движение по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линиикруга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Игрок, находящийся в центре, без остановки возвращает ему мяч. Приняв мяч, тот снова ведет его 10—12 м, после чего отправляет другому игроку, стоящему в кругу, и т.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.С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овершенствование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ведения мяча с обводкой противника следует проводить в таких игровых упражнениях, как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«Два против трех», «Три против четырех», «Четыре против пяти» с различными заданиями (например, игрок не имеет права произвести передачу мяча, не обведя одного, двух противников и т. д.). Дальнейшее совершенствование ведения и обводки ведут в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игре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.К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роме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ударов по мячу ногой, головой, остановок, ведения мяча и обводки для успешных действий в защите необходимо в совершенстве владеть ударами по мячу в стороны и через себя в движении лицом к своим воротам, перехватами мяча головой и ногами, отбором мяча с помощью выпада и </w:t>
      </w:r>
    </w:p>
    <w:p w:rsidR="004D6DA1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подката. При изучении и совершенствовании техники защиты нужно воспитывать умение отбирать мяч без нарушения правил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игры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.П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римерные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упражнения1. Двигаясь лицом к воротам, отбить ногой или головой мяч, летящий справа, слева в зону.2. Двигаясь лицом к воротам, догнать опускающийся мяч и ударом ногой или головой отправить его через себя в поле.3. Двигаясь вдоль ворот, отбивать мяч, летящий в ворота, ногой и головой.4. Стоя в штрафной площадке, поочередно отправлять мячи ударом ногой или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голо¬вой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точно к партнерам, посылающим к нему мяч от боковых линий и из центрального круга.5. Выбить мяч подкатом. Нападающий ведет мяч, защитник бежит сбоку и, улучив момент, в падении выбивает мяч.6. Нападающий ведет мяч, защитник, встречая, пытается отобрать его.7. Два нападающих двигаются вперед, передавая мяч друг другу, защитник отступает, выбирая позицию и момент для перехвата или отбора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мяча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.Д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эффективного совершенствования техники игры необходимо иметь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специальноеоборудование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которое расставляют на футбольном поле или специальной площадке:1. Щит наклонный, деревянный, передвижной (2 шт.). Высота его 2 м, ширина —2 м 60 см. Предназначается для совершенствования игры в «стенку», приема мяча, ударов в ворота ногами и головой. Щиты могут устанавливаться перед воротами в различных направлениях и с различными углами наклона, что обеспечивает неодинаковую траекторию полета мяча после отскока. Благодаря этому создаются разнообразные ситуации для приема мяча и выполнения ударов в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ворота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.И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спользование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щитов позволяет успешно развивать умение дифференцировать усилия, быстроту и точность выполнения передан, приема мяча и ударов в ворота в сложных ситуациях.2. Батут наклонный, раздвижной (2 шт.). Используют его для совершенствования всех способов ударов по мячу ногами и головой, а также переводов мяча. Изменение угла наклона батута обеспечивает отскок мяча с различной траекторией полета.</w:t>
      </w:r>
    </w:p>
    <w:p w:rsidR="004D6DA1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 Корзина металлическая, переносная (3 шт.). Высота —1 м 50 см, диаметр верхнего обода 2 м. Используют ее для совершенствования точности передач и вбрасывания мяча.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Тренирующийся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стремится попасть мячом в корзину, расположенную на коротком, среднем и длинном расстоянии.4. Стойка для подвески мячей (5 шт.). Высота ее сменная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—д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 2 м, длина кронштейна 2 м 50 см. Предназначена она для совершенствования ударов по мячу ногами, головой (без прыжка и в прыжке), кулаком (для вратаря) и воспитания прыгучести.5. Рама с подвесными подвижными чучелами (1 шт., 6 чучел). Высота рамы 3 м 90 см, длина 12 м. Используют ее для совершенствования ведения мяча, обводки, обманных движений, воспитания быстроты реакции, скорости движений, двигательной сноровки и внимания.6. Ворота перекидные, переносные (2 шт.). Высота может быть 2 и 1 м, ширина 3 м.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Используют для совершенствования точности ударов ногами и головой, а также для приема мяча (защиты ворот) ногами, туловищем, головой.7. Ворота низкие (1 шт.). Высота 1 м 20 см, ширина 7 м 32 см. Используют для совершенствования точности низких ударов по воротам.8. Ворота малые (1 шт.). Высота 1 м 20 см, ширина 1 м 50 см. Предназначаются для совершенствования точности низких передач на короткие и средние расстояния.9. Стойки для съемных колец переменной высоты (5 шт.). Высота до 3 м, диаметр кольца от 0,5 до 2 м. Применяют для совершенствования точности высоких передач, крученых ударов и ударов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головой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.О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владение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тактическим мастерством начинают с развития тактического мышления, обучения простым действиям, которые в дальнейшем усложняют и объединяют в комплексы тактических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комбинаций.Изучение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тактических действий преследует следующие цели:—воспитать умение быстро и правильно оценивать ситуацию и выбирать наиболее целесообразные приемы;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—н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аучить игрока успешно действовать против одного и нескольких игроков соперника;—воспитать умение использовать тактические средства в зависимости от условий игры —против определенного соперника, в сырую погоду, против сильного ветра, на поле уменьшенных размеров и т. д.</w:t>
      </w:r>
    </w:p>
    <w:p w:rsidR="004D6DA1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Тактические действия в нападении разучивают параллельно с тактическими действиями в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защите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.П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мере овладения индивидуальными тактическими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действиямипереходят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 освоению групповых взаимодействий. Здесь важно, чтобы игроки научились понимать друг друга. Вначале изучают взаимодействие двух нападающих против одного защищающегося. По мере усвоения вводят второго противника, а затем число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атакующих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обороняющихся увеличивают. По такому же принципу ведется обучение взаимодействию защитников (2 защитника против 1 нападающего, затем 2x2; 3x3 и т. д.)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.Н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ачальное обучение групповым тактическим действиям проходит в облегченных условиях, которые в дальнейшем усложняют введением «противника». Совершенствование их ведется в специальных игровых упражнениях и в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игре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.П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изучении и совершенствовании групповых тактических действий в защите особое внимание необходимо обращать на умение свое-временно подстраховывать партнера и согласованно действовать при смене мест нападающими </w:t>
      </w:r>
      <w:proofErr w:type="spell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противника.Основное</w:t>
      </w:r>
      <w:proofErr w:type="spell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место при обучении и совершенствовании тактических действий занимают упражнения в кругу, квадрате, прямоугольнике различных размеров —«Трое против двоих», «Четверо против троих», «Четверо против двоих», «Пятеро против четверых» и т. д. С их помощью приобретается умение правильно выбирать место, организовывать защиту против численно превосходящего противника, совершенствуется взаимопонимание между игроками. Размеры круга, квадрата, прямоугольника увеличивают в зависимости от количества участвующих в упражнении.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Примерные упражнения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Игра «Трое против двоих»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квадрате (30 х 30 м). Игроки размещаются произвольно и, постоянно передвигаясь, передают мяч партнерам, стараясь не дать перехватить его двум защитникам.2. Игра в футбол «Трое против трех», «Четверо против четверых»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т. д. с малыми воротами. Ее лучше проводить вдоль поля, ворота устанавливать не на лицевых линиях, а в 15—20 м от них. Разрешается играть за воротами, чтобы мячи можно было забивать с обеих сторон. Команды необходимо составлять определенными звеньями.3. Игра в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футбол (7 х 7)на одной половине поля: три нападающих, три полузащитника и один защитник стремятся забить мяч в ворота, защищаемые </w:t>
      </w:r>
    </w:p>
    <w:p w:rsidR="004D6DA1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вратарем. За взятие ворот дается 3—4 очка. Игра ведется против четырех защитников и трех полузащитников, которые стремятся отобрать мяч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атакующих, подвести его к центральной линии и не дальше чем с расстояния в один метр (в любом месте) перебить мяч через центральную линию, за что дается одно очко.4. То же, но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защитники и полузащитники забрасывают мячи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двое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малых ворот, установленных на центральной линии на расстоянии 25—30 м друг от друга. Счет голов ведется как в обычной игре.5. То же, но защитники и полузащитники, отобрав мяч у нападающих, стремятся отправить мяч в обозначенные два или три квадрата, начерченные в 15—20 м за центральной линией.6. Игра на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всем поле,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где на расстоянии 15 м вдоль центральной линии по обе стороны чертятся или прокладываются лентой линии. Пространство, заключенное между этими линиями, можно проходить только с помощью передачи игроку, находящемуся вне пределов этой зоны, или дальнему игроку, находящемуся в этой зоне. Вести мяч в этой зоне не разрешается.7. Игры «Пять на пять», «Шесть на шесть»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т. д. в четверо ворот. На ограниченном участке поля устанавливают четверо маленьких ворот. Команды стремятся защитить свои ворота и забить мяч в ворота противника.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Описанные специальные задания и игровые упражнения на различных по размерам участках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поля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ограниченным количеством занимающихся помогают совершенствовать отдельные тактические комбинации, развивать тактическое мышление игроков.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Одновременно с разучиванием отдельных тактических комбинаций осваиваются варианты выполнения так называемых стандартных положений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—н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ачальный удар, штрафные, угловые и т. д.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Игроки должны знать как можно больше приемов взаимодействия. Однако трудно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рассчитывать на успех, если в игре применяют только разученные комбинации. Умение выбрать наиболее выгодную тактическую комбинацию, меняя ее в зависимости от обстановки, 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—г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лавное в игре.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После того как игроки овладели основными индивидуальными действиями, научились действовать согласованно и приобрели теоретические знания тактики игры команды, можно приступить к изучению тактических систем ведения игры.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первых учебных играх не следует ставить трудных задач. В них следует разучивать индивидуальные функции игроков, основные элементы </w:t>
      </w:r>
    </w:p>
    <w:p w:rsidR="004D6DA1" w:rsidRPr="004D6DA1" w:rsidRDefault="004D6DA1" w:rsidP="004D6D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взаимодействия, осваивать основные принципы перехода от нападения к обороне и наоборот. Затем разучивают тактические комбинации в звеньях и линиях команды.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Тактические системы закрепляют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двусторонних играх, которые являются основным средством технико-тактической подготовки. При проведении двусторонней игры важно:</w:t>
      </w:r>
      <w:proofErr w:type="gramStart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—д</w:t>
      </w:r>
      <w:proofErr w:type="gramEnd"/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начала игры на специальном макете дать указания отдельному игроку, звену, линии и команде в целом;—в ходе игры, остановив игроков, указать на ошибки и несколько раз повторить правильное решение;—после игры произвести теоретический разбор игры, анализ допущенных ошибок и положительных моментов при активном участии игроков.</w:t>
      </w:r>
      <w:r w:rsidR="00C941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проведении двусторонней игры преподаватель-тренер поручает судейство своему</w:t>
      </w:r>
      <w:r w:rsidR="00F84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помощнику или одному из занимающихся, имеющему опыт, а сам находится в таком месте, откуда хорошо видна игра, и дает указания игрокам через мегафон. Игру останавливают лишь в тех </w:t>
      </w:r>
      <w:r w:rsidRPr="004D6D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случаях, когда нужно дать общие указания игрокам или повторить тактическую комбинацию.</w:t>
      </w:r>
    </w:p>
    <w:p w:rsidR="00EA5C82" w:rsidRDefault="00EA5C82" w:rsidP="00EA5C82">
      <w:pPr>
        <w:autoSpaceDE w:val="0"/>
        <w:autoSpaceDN w:val="0"/>
        <w:adjustRightInd w:val="0"/>
        <w:spacing w:after="0" w:line="240" w:lineRule="auto"/>
        <w:ind w:left="567" w:hanging="1134"/>
        <w:contextualSpacing/>
        <w:jc w:val="center"/>
        <w:rPr>
          <w:rFonts w:ascii="Arial" w:eastAsia="TimesNewRoman" w:hAnsi="Arial" w:cs="Arial"/>
          <w:b/>
          <w:sz w:val="28"/>
          <w:szCs w:val="28"/>
          <w:lang w:eastAsia="ru-RU"/>
        </w:rPr>
      </w:pPr>
    </w:p>
    <w:p w:rsidR="00EA5C82" w:rsidRDefault="00EA5C82" w:rsidP="00EA5C82">
      <w:pPr>
        <w:autoSpaceDE w:val="0"/>
        <w:autoSpaceDN w:val="0"/>
        <w:adjustRightInd w:val="0"/>
        <w:spacing w:after="0" w:line="240" w:lineRule="auto"/>
        <w:ind w:left="567" w:hanging="1134"/>
        <w:contextualSpacing/>
        <w:jc w:val="center"/>
        <w:rPr>
          <w:rFonts w:ascii="Arial" w:eastAsia="TimesNewRoman" w:hAnsi="Arial" w:cs="Arial"/>
          <w:b/>
          <w:sz w:val="28"/>
          <w:szCs w:val="28"/>
          <w:lang w:eastAsia="ru-RU"/>
        </w:rPr>
      </w:pPr>
    </w:p>
    <w:p w:rsidR="00EA5C82" w:rsidRDefault="00EA5C82" w:rsidP="00EA5C82">
      <w:pPr>
        <w:autoSpaceDE w:val="0"/>
        <w:autoSpaceDN w:val="0"/>
        <w:adjustRightInd w:val="0"/>
        <w:spacing w:after="0" w:line="240" w:lineRule="auto"/>
        <w:ind w:left="567" w:hanging="1134"/>
        <w:contextualSpacing/>
        <w:jc w:val="center"/>
        <w:rPr>
          <w:rFonts w:ascii="Arial" w:eastAsia="TimesNewRoman" w:hAnsi="Arial" w:cs="Arial"/>
          <w:b/>
          <w:sz w:val="28"/>
          <w:szCs w:val="28"/>
          <w:lang w:eastAsia="ru-RU"/>
        </w:rPr>
      </w:pPr>
    </w:p>
    <w:p w:rsidR="00EA5C82" w:rsidRPr="00EA5C82" w:rsidRDefault="00EA5C82" w:rsidP="00EA5C82">
      <w:pPr>
        <w:autoSpaceDE w:val="0"/>
        <w:autoSpaceDN w:val="0"/>
        <w:adjustRightInd w:val="0"/>
        <w:spacing w:after="0" w:line="240" w:lineRule="auto"/>
        <w:ind w:left="567" w:hanging="1134"/>
        <w:contextualSpacing/>
        <w:jc w:val="center"/>
        <w:rPr>
          <w:rFonts w:ascii="Arial" w:eastAsia="TimesNewRoman" w:hAnsi="Arial" w:cs="Arial"/>
          <w:b/>
          <w:sz w:val="28"/>
          <w:szCs w:val="28"/>
          <w:lang w:eastAsia="ru-RU"/>
        </w:rPr>
      </w:pPr>
    </w:p>
    <w:p w:rsidR="00EA5C82" w:rsidRDefault="00EA5C82" w:rsidP="00EA5C82">
      <w:pPr>
        <w:jc w:val="both"/>
      </w:pPr>
      <w:r>
        <w:t xml:space="preserve">       Литература по спортивной психологии:</w:t>
      </w:r>
    </w:p>
    <w:p w:rsidR="00EA5C82" w:rsidRDefault="00EA5C82" w:rsidP="00EA5C82">
      <w:pPr>
        <w:jc w:val="both"/>
      </w:pPr>
      <w:r>
        <w:t>1.</w:t>
      </w:r>
      <w:r>
        <w:tab/>
        <w:t>Ильин Е.П. Психология спорта. Серия: Мастера психологии. Изд-во: Питер, 2008.</w:t>
      </w:r>
    </w:p>
    <w:p w:rsidR="00EA5C82" w:rsidRDefault="00EA5C82" w:rsidP="00EA5C82">
      <w:pPr>
        <w:jc w:val="both"/>
      </w:pPr>
      <w:r>
        <w:t>2.</w:t>
      </w:r>
      <w:r>
        <w:tab/>
        <w:t>Васильков А.А. Теория и методика спорта. Изд-во: Феникс, 2008.</w:t>
      </w:r>
    </w:p>
    <w:p w:rsidR="00EA5C82" w:rsidRDefault="00EA5C82" w:rsidP="00EA5C82">
      <w:pPr>
        <w:jc w:val="both"/>
      </w:pPr>
      <w:r>
        <w:t>3.</w:t>
      </w:r>
      <w:r>
        <w:tab/>
        <w:t xml:space="preserve">Кузнецов В.С., Холодов Ж.К. Теория и методика физического воспитания и спорта. Изд-во: </w:t>
      </w:r>
      <w:proofErr w:type="spellStart"/>
      <w:r>
        <w:t>Academia</w:t>
      </w:r>
      <w:proofErr w:type="spellEnd"/>
      <w:r>
        <w:t>, 2009.</w:t>
      </w:r>
    </w:p>
    <w:p w:rsidR="00EA5C82" w:rsidRDefault="00EA5C82" w:rsidP="00EA5C82">
      <w:pPr>
        <w:jc w:val="both"/>
      </w:pPr>
      <w:r>
        <w:t>4.</w:t>
      </w:r>
      <w:r>
        <w:tab/>
      </w:r>
      <w:proofErr w:type="spellStart"/>
      <w:r>
        <w:t>Неверкович</w:t>
      </w:r>
      <w:proofErr w:type="spellEnd"/>
      <w:r>
        <w:t xml:space="preserve"> С.Д., Аронова Т.В., </w:t>
      </w:r>
      <w:proofErr w:type="spellStart"/>
      <w:r>
        <w:t>Баймурзин</w:t>
      </w:r>
      <w:proofErr w:type="spellEnd"/>
      <w:r>
        <w:t xml:space="preserve"> А.Р. Педагогика физической культуры и спорта. Изд-во: </w:t>
      </w:r>
      <w:proofErr w:type="spellStart"/>
      <w:r>
        <w:t>Academia</w:t>
      </w:r>
      <w:proofErr w:type="spellEnd"/>
      <w:r>
        <w:t>, 2010.</w:t>
      </w:r>
    </w:p>
    <w:p w:rsidR="004D6DA1" w:rsidRDefault="00EA5C82" w:rsidP="00EA5C82">
      <w:pPr>
        <w:jc w:val="both"/>
      </w:pPr>
      <w:r>
        <w:t>5.</w:t>
      </w:r>
      <w:r>
        <w:tab/>
        <w:t xml:space="preserve"> Луценко Ю.В. Формирование психологического климата спортивной команды в тренерской деятельности: </w:t>
      </w:r>
      <w:proofErr w:type="spellStart"/>
      <w:r>
        <w:t>автореф</w:t>
      </w:r>
      <w:proofErr w:type="spellEnd"/>
    </w:p>
    <w:sectPr w:rsidR="004D6DA1" w:rsidSect="00E13312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E45E8"/>
    <w:multiLevelType w:val="hybridMultilevel"/>
    <w:tmpl w:val="681EE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A662E5"/>
    <w:multiLevelType w:val="hybridMultilevel"/>
    <w:tmpl w:val="C6D80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266"/>
    <w:rsid w:val="00014668"/>
    <w:rsid w:val="00067AEE"/>
    <w:rsid w:val="0008619D"/>
    <w:rsid w:val="000A664E"/>
    <w:rsid w:val="000B4BF4"/>
    <w:rsid w:val="000D123C"/>
    <w:rsid w:val="00102336"/>
    <w:rsid w:val="00112957"/>
    <w:rsid w:val="00163CF8"/>
    <w:rsid w:val="00164ED0"/>
    <w:rsid w:val="00186B0B"/>
    <w:rsid w:val="0019131C"/>
    <w:rsid w:val="001A4D0F"/>
    <w:rsid w:val="001C503A"/>
    <w:rsid w:val="001D6E5D"/>
    <w:rsid w:val="00204CFC"/>
    <w:rsid w:val="00224ABF"/>
    <w:rsid w:val="00235C75"/>
    <w:rsid w:val="00241EF8"/>
    <w:rsid w:val="00245001"/>
    <w:rsid w:val="002523ED"/>
    <w:rsid w:val="00255FC4"/>
    <w:rsid w:val="0026171D"/>
    <w:rsid w:val="00286854"/>
    <w:rsid w:val="00286D31"/>
    <w:rsid w:val="002B24F1"/>
    <w:rsid w:val="002B4A2D"/>
    <w:rsid w:val="002E6CA3"/>
    <w:rsid w:val="003034FA"/>
    <w:rsid w:val="00342411"/>
    <w:rsid w:val="00354F91"/>
    <w:rsid w:val="003638B2"/>
    <w:rsid w:val="00374F0E"/>
    <w:rsid w:val="00387F37"/>
    <w:rsid w:val="003C0B88"/>
    <w:rsid w:val="003C6A10"/>
    <w:rsid w:val="003D79FA"/>
    <w:rsid w:val="003E25DE"/>
    <w:rsid w:val="00410F49"/>
    <w:rsid w:val="0041514A"/>
    <w:rsid w:val="004317D6"/>
    <w:rsid w:val="004364DD"/>
    <w:rsid w:val="004D6DA1"/>
    <w:rsid w:val="0052293C"/>
    <w:rsid w:val="00537B35"/>
    <w:rsid w:val="0054276F"/>
    <w:rsid w:val="00546B6B"/>
    <w:rsid w:val="005537A4"/>
    <w:rsid w:val="0058382C"/>
    <w:rsid w:val="005902AF"/>
    <w:rsid w:val="005D20E4"/>
    <w:rsid w:val="005E245F"/>
    <w:rsid w:val="005F0306"/>
    <w:rsid w:val="005F43B3"/>
    <w:rsid w:val="00602D42"/>
    <w:rsid w:val="00604096"/>
    <w:rsid w:val="00607CE3"/>
    <w:rsid w:val="00611886"/>
    <w:rsid w:val="00647A2F"/>
    <w:rsid w:val="006642E3"/>
    <w:rsid w:val="0069727F"/>
    <w:rsid w:val="006B2EF6"/>
    <w:rsid w:val="006E0841"/>
    <w:rsid w:val="006F68D2"/>
    <w:rsid w:val="006F7C53"/>
    <w:rsid w:val="007364EB"/>
    <w:rsid w:val="00746704"/>
    <w:rsid w:val="00746767"/>
    <w:rsid w:val="00753C55"/>
    <w:rsid w:val="00756719"/>
    <w:rsid w:val="007677FA"/>
    <w:rsid w:val="00771AA0"/>
    <w:rsid w:val="007919B4"/>
    <w:rsid w:val="007947EC"/>
    <w:rsid w:val="00801624"/>
    <w:rsid w:val="00850448"/>
    <w:rsid w:val="00850CE0"/>
    <w:rsid w:val="008628D2"/>
    <w:rsid w:val="008708F6"/>
    <w:rsid w:val="00870E9F"/>
    <w:rsid w:val="0087709B"/>
    <w:rsid w:val="0089250C"/>
    <w:rsid w:val="008A2A3F"/>
    <w:rsid w:val="008A4098"/>
    <w:rsid w:val="008E0E40"/>
    <w:rsid w:val="0090773D"/>
    <w:rsid w:val="00916580"/>
    <w:rsid w:val="00940A77"/>
    <w:rsid w:val="009437B0"/>
    <w:rsid w:val="0095029F"/>
    <w:rsid w:val="00957B74"/>
    <w:rsid w:val="009700B5"/>
    <w:rsid w:val="00973F31"/>
    <w:rsid w:val="00991CD8"/>
    <w:rsid w:val="009B6E52"/>
    <w:rsid w:val="009D1D54"/>
    <w:rsid w:val="009D6B18"/>
    <w:rsid w:val="00A0257E"/>
    <w:rsid w:val="00A1309C"/>
    <w:rsid w:val="00A24EDA"/>
    <w:rsid w:val="00A53DB3"/>
    <w:rsid w:val="00A609EE"/>
    <w:rsid w:val="00A74E88"/>
    <w:rsid w:val="00A751F2"/>
    <w:rsid w:val="00A83819"/>
    <w:rsid w:val="00A9135F"/>
    <w:rsid w:val="00A94B41"/>
    <w:rsid w:val="00AB25AA"/>
    <w:rsid w:val="00AE2932"/>
    <w:rsid w:val="00AF7908"/>
    <w:rsid w:val="00B074E4"/>
    <w:rsid w:val="00B17F2A"/>
    <w:rsid w:val="00B374D0"/>
    <w:rsid w:val="00B52CF5"/>
    <w:rsid w:val="00B70FB3"/>
    <w:rsid w:val="00BA1490"/>
    <w:rsid w:val="00BA1709"/>
    <w:rsid w:val="00BA1D95"/>
    <w:rsid w:val="00BD19AB"/>
    <w:rsid w:val="00BF7E31"/>
    <w:rsid w:val="00C656BA"/>
    <w:rsid w:val="00C757D2"/>
    <w:rsid w:val="00C860B4"/>
    <w:rsid w:val="00C941C1"/>
    <w:rsid w:val="00CD7F48"/>
    <w:rsid w:val="00CE24DE"/>
    <w:rsid w:val="00CE5E2A"/>
    <w:rsid w:val="00CF2727"/>
    <w:rsid w:val="00D51EFD"/>
    <w:rsid w:val="00D7691E"/>
    <w:rsid w:val="00D92A5E"/>
    <w:rsid w:val="00DA6475"/>
    <w:rsid w:val="00DB7429"/>
    <w:rsid w:val="00DC2717"/>
    <w:rsid w:val="00DE5266"/>
    <w:rsid w:val="00DF0D41"/>
    <w:rsid w:val="00E02837"/>
    <w:rsid w:val="00E11946"/>
    <w:rsid w:val="00E13312"/>
    <w:rsid w:val="00E21C18"/>
    <w:rsid w:val="00E96908"/>
    <w:rsid w:val="00EA0C00"/>
    <w:rsid w:val="00EA0ED7"/>
    <w:rsid w:val="00EA5C82"/>
    <w:rsid w:val="00EC02E4"/>
    <w:rsid w:val="00EC3E74"/>
    <w:rsid w:val="00EC3EE0"/>
    <w:rsid w:val="00ED6F1B"/>
    <w:rsid w:val="00EE2326"/>
    <w:rsid w:val="00EF2666"/>
    <w:rsid w:val="00EF5A3B"/>
    <w:rsid w:val="00F02E59"/>
    <w:rsid w:val="00F2053C"/>
    <w:rsid w:val="00F2350D"/>
    <w:rsid w:val="00F32FEE"/>
    <w:rsid w:val="00F351F3"/>
    <w:rsid w:val="00F46720"/>
    <w:rsid w:val="00F47821"/>
    <w:rsid w:val="00F72464"/>
    <w:rsid w:val="00F7571E"/>
    <w:rsid w:val="00F84674"/>
    <w:rsid w:val="00F94203"/>
    <w:rsid w:val="00FC77CB"/>
    <w:rsid w:val="00FE3BF2"/>
    <w:rsid w:val="00FE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66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7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24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51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0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34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54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56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37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67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1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63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2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72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87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17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53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77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622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91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1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52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54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71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7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51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39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70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79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25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436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6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33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45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56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14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94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05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49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20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94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62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2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89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52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0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24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07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86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39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51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44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31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20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73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11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69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75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27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47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55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4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26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140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157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67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75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35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29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22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4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95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82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50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94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42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10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0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3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55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080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32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0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0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8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62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20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04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68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31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304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39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80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72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52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53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28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9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07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76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46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99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85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8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85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98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46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9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7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10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9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17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31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1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15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93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6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2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67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86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65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91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34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890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23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4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1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84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05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39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50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54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64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79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70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73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02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7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9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57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99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3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6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46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43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45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36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65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3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71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21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37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64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21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93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50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77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00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6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02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44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09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9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96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33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09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85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2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3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9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47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72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41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3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54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20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58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27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13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66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50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7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33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72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36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7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05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1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56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67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84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0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7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72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32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49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12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1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0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48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74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73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9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24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19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89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20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60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57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81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81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32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86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75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59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73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60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51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6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26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0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56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78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85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12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78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54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81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50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95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8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03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4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89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84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21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64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0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26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94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8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67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90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04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87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65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69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93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67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35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6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6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61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64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17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17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70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41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73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94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69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96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6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36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7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57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48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11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87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7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06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8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77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35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43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90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32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95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1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36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75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29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84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9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68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13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02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98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6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85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04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24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46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27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22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66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18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39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30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9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43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74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4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10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8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20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14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36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9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34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17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0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635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80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06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13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95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53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15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44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94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81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26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02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09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19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67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50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32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32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94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64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09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69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32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44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958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7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12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0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57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74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47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43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09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53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04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01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93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0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22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0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06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87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05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97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47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92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00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80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99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00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0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3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72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52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07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21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13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75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62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2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79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97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3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3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79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38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2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26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76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08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58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33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42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24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53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8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76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74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9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09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17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02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36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36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37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76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72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26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77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78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957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40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04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42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0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00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71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99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01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0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22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33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5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00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01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62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68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73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50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68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99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04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49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67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46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076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9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66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77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84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94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10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91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02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0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94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81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51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31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3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93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2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4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13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41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34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9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5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72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55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7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06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55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017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99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680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0824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450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9363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05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0129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2218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933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587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59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183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9453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1285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278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8134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328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281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055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1553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892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145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537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6847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985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337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075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5820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42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4503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5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591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789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924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4424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284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32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650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83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098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113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7866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5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28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241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3908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7364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216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107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904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66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850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661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7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00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08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549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05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16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50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80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70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4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12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73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40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77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12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43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88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48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36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58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2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35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86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89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40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71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86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30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37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5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91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8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87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9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81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26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52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61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82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04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59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8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51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52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02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43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1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32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63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0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68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142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38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0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97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97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8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3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33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28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44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03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70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26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97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79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98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59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81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02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664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9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1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85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4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78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71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86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6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19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32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68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63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93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03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89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82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30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5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97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62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06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01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0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54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6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73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87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65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29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87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85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36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9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23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97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57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90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22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70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42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46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48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77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23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03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61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54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80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65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23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829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64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46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6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18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91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04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88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92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74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87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76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25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62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30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6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77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35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76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89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0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36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13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86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30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54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08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51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77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74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34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84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32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87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379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63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36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72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947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51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26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49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76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7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54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24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2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6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50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01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77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8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94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11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56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46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2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89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42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29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90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86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6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38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30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36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39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9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96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71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97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86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8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68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49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46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44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26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55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03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98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93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9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64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96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26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2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62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92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6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47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62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45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27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30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05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62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27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80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07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08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93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75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79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54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93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97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09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8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8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36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44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41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7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084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62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89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948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0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4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2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85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65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79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6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85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41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79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28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00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98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29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39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69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62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40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7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59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39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03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01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5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24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14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51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24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02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0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80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68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21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61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2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26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0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32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62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07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45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1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3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32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22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03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59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2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66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07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34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27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4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899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92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46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06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31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57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37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44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13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17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97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22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3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44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19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38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29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95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3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44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81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77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8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42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15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7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35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41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40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90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5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02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59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66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41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01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20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82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98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64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99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3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82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8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52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13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45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10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21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90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2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25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10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53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14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62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21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32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62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48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52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99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33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36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69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0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8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76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56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37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46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76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20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32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28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70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91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97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35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17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86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13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88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42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17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011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6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2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9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25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8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14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71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61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71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46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8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2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44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63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8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34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9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2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47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79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50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78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43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0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14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33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23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61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19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39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24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10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22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42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07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06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12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36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29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71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00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6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94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94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26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3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17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02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78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6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40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9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27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92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44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7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70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8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02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43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05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10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64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3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4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56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25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2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623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5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5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32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055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9910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087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17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122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364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0260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710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891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4379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460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19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47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868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451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140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052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8383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055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31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600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04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589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71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3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400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6948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765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61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930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89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2864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881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52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93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6479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357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433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61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892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3380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506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235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9856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796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884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70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319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3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969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832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00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463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8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6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20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16</Pages>
  <Words>5858</Words>
  <Characters>33394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Спорт</cp:lastModifiedBy>
  <cp:revision>9</cp:revision>
  <dcterms:created xsi:type="dcterms:W3CDTF">2020-06-19T11:01:00Z</dcterms:created>
  <dcterms:modified xsi:type="dcterms:W3CDTF">2020-06-23T07:00:00Z</dcterms:modified>
</cp:coreProperties>
</file>